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1111087" cy="3404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087" cy="340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TISKOVÁ ZPRÁVA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Bobo představuje multifunkční zápisníky </w:t>
        <w:br w:type="textWrapping"/>
        <w:t xml:space="preserve">v červené a modré barvě s linko-tečkovanou lineaturou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Elegantní a stylové, ideální do školy i do práce nebo jako pomocník na home office. To jsou nové zápisníky české firmy Bobo. V nabídce jsou dva červené a dva modré, všechny ve velikosti A5 a s linko-tečkovanou lineaturou. 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Rodinná firma Bobo se už přes 30 let specializuje na výrobu školních sešitů, bloků a zápisníků. Čtyři nové zápisníky jsou ideální pro školáky, studenty středních škol i vysokoškoláky. Skvěle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poslouží i jako pomocník do práce, na schůzky či porady nebo na home office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 prodeji jsou ve čtyřech verzích –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dva červené a dva modré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Pro jejich design posloužily jako inspirace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modré nedatované plánovače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a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červené To do listy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Zápisníky jsou vyrobeny z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papíru Munken Pure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který je velmi příjemný na dotek a díky jemně nažloutlé barvě z něj nebolí oči.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Linko-tečkovaná lineatura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zase nabízí spoustu prostoru pro kreativitu. 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Poslední stránka je věnována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rozvrhu hodin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Nechybí ani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černá gumička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která udrží vložené lístečky a papíry.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Kroužková vazba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Twin Wire umožňuje snadné otáčení listů až o 360° bez posunutí stránek. Zápisník zůstane otevřený na zvolené stránce a nezavře se.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Zápisníky se prodávají ve čtyřech variantách: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0"/>
          <w:szCs w:val="20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Zápisník červený, A5, linko-tečkovaný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0"/>
          <w:szCs w:val="20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Zápisník „To si piš”, A5, linko-tečkovaný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0"/>
          <w:szCs w:val="20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Můj zápisník pruhovaný, A5, linko-tečkovaný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</w:rPr>
      </w:pP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Můj zápisník modro-bílý, A5, linko-tečkovaný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Fotografie najdete v presskitu zde: </w:t>
      </w:r>
      <w:hyperlink r:id="rId13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https://bobo.cz/pro-media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Fotografie: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Aneta Zimová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 firmě Bobo: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Blokařství Bobo založil Václav Kabát se svou ženou Helenou v roce 1991. Už přes 30 let se firma Bobo specializuje na bloky, skicáky, kalendáře a diáře. V sortimentu nechybí ani nedatované plánovače nebo To do listy.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Kontakt pro média: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Anna Basiková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+420 723 827 776 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Montserrat" w:cs="Montserrat" w:eastAsia="Montserrat" w:hAnsi="Montserrat"/>
        </w:rPr>
      </w:pP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anna.basikova@bobo.cz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Montserrat" w:cs="Montserrat" w:eastAsia="Montserrat" w:hAnsi="Montserrat"/>
        </w:rPr>
      </w:pP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www.bobo.cz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sectPr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est.bobo.cz/obchod/bloky-a-zapisniky/31334-bobo-muj-zapisnik-pruhovany-a5-linko-teckovany" TargetMode="External"/><Relationship Id="rId10" Type="http://schemas.openxmlformats.org/officeDocument/2006/relationships/hyperlink" Target="https://bobo.cz/obchod/bloky-a-zapisniky/31280-bobo-zapisnik-to-si-pis-a5-linko-teckovany" TargetMode="External"/><Relationship Id="rId13" Type="http://schemas.openxmlformats.org/officeDocument/2006/relationships/hyperlink" Target="https://bobo.cz/pro-media" TargetMode="External"/><Relationship Id="rId12" Type="http://schemas.openxmlformats.org/officeDocument/2006/relationships/hyperlink" Target="https://test.bobo.cz/obchod/bloky-a-zapisniky/31341-bobo-muj-zapisnik-modro-bily-a5-linko-teckovan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obo.cz/obchod/bloky-a-zapisniky/31297-bobo-zapisnik-cerveny-a5-linko-teckovany" TargetMode="External"/><Relationship Id="rId15" Type="http://schemas.openxmlformats.org/officeDocument/2006/relationships/hyperlink" Target="http://www.bobo.cz" TargetMode="External"/><Relationship Id="rId14" Type="http://schemas.openxmlformats.org/officeDocument/2006/relationships/hyperlink" Target="mailto:anna.basikova@bobo.cz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bobo.cz/eshop/search?q=pl%C3%A1nova%C4%8D" TargetMode="External"/><Relationship Id="rId8" Type="http://schemas.openxmlformats.org/officeDocument/2006/relationships/hyperlink" Target="https://bobo.cz/obchod/nedatovane-vyrobk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